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3DD" w:rsidRDefault="00790B7D" w:rsidP="00790B7D">
      <w:pPr>
        <w:jc w:val="center"/>
        <w:rPr>
          <w:rFonts w:ascii="Times New Roman" w:hAnsi="Times New Roman" w:cs="Times New Roman"/>
          <w:b/>
          <w:sz w:val="28"/>
        </w:rPr>
      </w:pPr>
      <w:r w:rsidRPr="00790B7D">
        <w:rPr>
          <w:rFonts w:ascii="Times New Roman" w:hAnsi="Times New Roman" w:cs="Times New Roman"/>
          <w:b/>
          <w:sz w:val="28"/>
        </w:rPr>
        <w:t>Zarządzenie nr 12/2023</w:t>
      </w:r>
    </w:p>
    <w:p w:rsidR="00790B7D" w:rsidRPr="00790B7D" w:rsidRDefault="00790B7D" w:rsidP="00790B7D">
      <w:pPr>
        <w:jc w:val="center"/>
        <w:rPr>
          <w:rFonts w:ascii="Times New Roman" w:hAnsi="Times New Roman" w:cs="Times New Roman"/>
          <w:b/>
          <w:sz w:val="26"/>
          <w:szCs w:val="26"/>
        </w:rPr>
      </w:pPr>
      <w:r w:rsidRPr="00790B7D">
        <w:rPr>
          <w:rFonts w:ascii="Times New Roman" w:hAnsi="Times New Roman" w:cs="Times New Roman"/>
          <w:b/>
          <w:sz w:val="26"/>
          <w:szCs w:val="26"/>
        </w:rPr>
        <w:t>p.o. dyrektora Przedszkola Samorządowego Nr 78</w:t>
      </w:r>
    </w:p>
    <w:p w:rsidR="00790B7D" w:rsidRPr="00790B7D" w:rsidRDefault="00790B7D" w:rsidP="00790B7D">
      <w:pPr>
        <w:jc w:val="center"/>
        <w:rPr>
          <w:rFonts w:ascii="Times New Roman" w:hAnsi="Times New Roman" w:cs="Times New Roman"/>
          <w:b/>
          <w:sz w:val="26"/>
          <w:szCs w:val="26"/>
        </w:rPr>
      </w:pPr>
      <w:r w:rsidRPr="00790B7D">
        <w:rPr>
          <w:rFonts w:ascii="Times New Roman" w:hAnsi="Times New Roman" w:cs="Times New Roman"/>
          <w:b/>
          <w:sz w:val="26"/>
          <w:szCs w:val="26"/>
        </w:rPr>
        <w:t xml:space="preserve">z dnia </w:t>
      </w:r>
      <w:r w:rsidR="00D63474">
        <w:rPr>
          <w:rFonts w:ascii="Times New Roman" w:hAnsi="Times New Roman" w:cs="Times New Roman"/>
          <w:b/>
          <w:sz w:val="26"/>
          <w:szCs w:val="26"/>
        </w:rPr>
        <w:t>18</w:t>
      </w:r>
      <w:r w:rsidRPr="00790B7D">
        <w:rPr>
          <w:rFonts w:ascii="Times New Roman" w:hAnsi="Times New Roman" w:cs="Times New Roman"/>
          <w:b/>
          <w:sz w:val="26"/>
          <w:szCs w:val="26"/>
        </w:rPr>
        <w:t>.07.2023 r.</w:t>
      </w:r>
    </w:p>
    <w:p w:rsidR="00790B7D" w:rsidRDefault="00790B7D" w:rsidP="00790B7D">
      <w:pPr>
        <w:jc w:val="center"/>
        <w:rPr>
          <w:rFonts w:ascii="Times New Roman" w:hAnsi="Times New Roman" w:cs="Times New Roman"/>
          <w:b/>
          <w:sz w:val="26"/>
          <w:szCs w:val="26"/>
        </w:rPr>
      </w:pPr>
      <w:r w:rsidRPr="00790B7D">
        <w:rPr>
          <w:rFonts w:ascii="Times New Roman" w:hAnsi="Times New Roman" w:cs="Times New Roman"/>
          <w:b/>
          <w:sz w:val="26"/>
          <w:szCs w:val="26"/>
        </w:rPr>
        <w:t>w sprawie przeprowadzenia inwentaryzacji w Przedszkolu Samorządowym Nr 78</w:t>
      </w:r>
    </w:p>
    <w:p w:rsidR="00790B7D" w:rsidRPr="00790B7D" w:rsidRDefault="00790B7D" w:rsidP="00790B7D">
      <w:pPr>
        <w:jc w:val="both"/>
        <w:rPr>
          <w:rFonts w:ascii="Times New Roman" w:hAnsi="Times New Roman" w:cs="Times New Roman"/>
          <w:sz w:val="24"/>
          <w:szCs w:val="26"/>
        </w:rPr>
      </w:pPr>
    </w:p>
    <w:p w:rsidR="00790B7D" w:rsidRPr="00790B7D" w:rsidRDefault="00790B7D" w:rsidP="00790B7D">
      <w:pPr>
        <w:jc w:val="both"/>
        <w:rPr>
          <w:rFonts w:ascii="Times New Roman" w:hAnsi="Times New Roman" w:cs="Times New Roman"/>
          <w:sz w:val="24"/>
          <w:szCs w:val="26"/>
        </w:rPr>
      </w:pPr>
      <w:r w:rsidRPr="00790B7D">
        <w:rPr>
          <w:rFonts w:ascii="Times New Roman" w:hAnsi="Times New Roman" w:cs="Times New Roman"/>
          <w:sz w:val="24"/>
          <w:szCs w:val="26"/>
        </w:rPr>
        <w:t>Na podstawie art. 26 i 27 ustawy z dnia 29 września 1994 roku o rachunkowości (tj. Dz. U. z 2021 r. poz. 217).</w:t>
      </w:r>
    </w:p>
    <w:p w:rsidR="008E4C8B" w:rsidRDefault="008E4C8B" w:rsidP="00790B7D">
      <w:pPr>
        <w:jc w:val="center"/>
        <w:rPr>
          <w:rFonts w:ascii="Times New Roman" w:hAnsi="Times New Roman" w:cs="Times New Roman"/>
          <w:b/>
          <w:sz w:val="24"/>
          <w:szCs w:val="26"/>
        </w:rPr>
      </w:pPr>
    </w:p>
    <w:p w:rsidR="00790B7D" w:rsidRDefault="00790B7D" w:rsidP="00790B7D">
      <w:pPr>
        <w:jc w:val="center"/>
        <w:rPr>
          <w:rFonts w:ascii="Times New Roman" w:hAnsi="Times New Roman" w:cs="Times New Roman"/>
          <w:b/>
          <w:sz w:val="24"/>
          <w:szCs w:val="26"/>
        </w:rPr>
      </w:pPr>
      <w:r w:rsidRPr="00790B7D">
        <w:rPr>
          <w:rFonts w:ascii="Times New Roman" w:hAnsi="Times New Roman" w:cs="Times New Roman"/>
          <w:b/>
          <w:sz w:val="24"/>
          <w:szCs w:val="26"/>
        </w:rPr>
        <w:t>§</w:t>
      </w:r>
      <w:r w:rsidR="008B2F92">
        <w:rPr>
          <w:rFonts w:ascii="Times New Roman" w:hAnsi="Times New Roman" w:cs="Times New Roman"/>
          <w:b/>
          <w:sz w:val="24"/>
          <w:szCs w:val="26"/>
        </w:rPr>
        <w:t xml:space="preserve"> </w:t>
      </w:r>
      <w:r w:rsidRPr="00790B7D">
        <w:rPr>
          <w:rFonts w:ascii="Times New Roman" w:hAnsi="Times New Roman" w:cs="Times New Roman"/>
          <w:b/>
          <w:sz w:val="24"/>
          <w:szCs w:val="26"/>
        </w:rPr>
        <w:t>1</w:t>
      </w:r>
    </w:p>
    <w:p w:rsidR="00790B7D" w:rsidRDefault="00790B7D" w:rsidP="00790B7D">
      <w:pPr>
        <w:jc w:val="both"/>
        <w:rPr>
          <w:rFonts w:ascii="Times New Roman" w:hAnsi="Times New Roman" w:cs="Times New Roman"/>
          <w:sz w:val="24"/>
          <w:szCs w:val="26"/>
        </w:rPr>
      </w:pPr>
      <w:r w:rsidRPr="00790B7D">
        <w:rPr>
          <w:rFonts w:ascii="Times New Roman" w:hAnsi="Times New Roman" w:cs="Times New Roman"/>
          <w:sz w:val="24"/>
          <w:szCs w:val="26"/>
        </w:rPr>
        <w:t xml:space="preserve">Zarządzam przeprowadzenie inwentaryzacji </w:t>
      </w:r>
      <w:r>
        <w:rPr>
          <w:rFonts w:ascii="Times New Roman" w:hAnsi="Times New Roman" w:cs="Times New Roman"/>
          <w:sz w:val="24"/>
          <w:szCs w:val="26"/>
        </w:rPr>
        <w:t>składników majątkowych w Przedszkolu Samorządowym Nr 78. Powołuję komisję inwentaryzacyjną, stanowiącą jednocześnie zespół spisowy w następującym składzie osobowym:</w:t>
      </w:r>
    </w:p>
    <w:p w:rsidR="00790B7D" w:rsidRDefault="00790B7D" w:rsidP="00790B7D">
      <w:pPr>
        <w:pStyle w:val="Akapitzlist"/>
        <w:numPr>
          <w:ilvl w:val="0"/>
          <w:numId w:val="1"/>
        </w:numPr>
        <w:jc w:val="both"/>
        <w:rPr>
          <w:rFonts w:ascii="Times New Roman" w:hAnsi="Times New Roman" w:cs="Times New Roman"/>
          <w:sz w:val="24"/>
          <w:szCs w:val="26"/>
        </w:rPr>
      </w:pPr>
      <w:r>
        <w:rPr>
          <w:rFonts w:ascii="Times New Roman" w:hAnsi="Times New Roman" w:cs="Times New Roman"/>
          <w:sz w:val="24"/>
          <w:szCs w:val="26"/>
        </w:rPr>
        <w:t>Pani Agnieszka Gajdowska - przewodnicząca komisji</w:t>
      </w:r>
    </w:p>
    <w:p w:rsidR="00790B7D" w:rsidRDefault="00790B7D" w:rsidP="00790B7D">
      <w:pPr>
        <w:pStyle w:val="Akapitzlist"/>
        <w:numPr>
          <w:ilvl w:val="0"/>
          <w:numId w:val="1"/>
        </w:numPr>
        <w:jc w:val="both"/>
        <w:rPr>
          <w:rFonts w:ascii="Times New Roman" w:hAnsi="Times New Roman" w:cs="Times New Roman"/>
          <w:sz w:val="24"/>
          <w:szCs w:val="26"/>
        </w:rPr>
      </w:pPr>
      <w:r>
        <w:rPr>
          <w:rFonts w:ascii="Times New Roman" w:hAnsi="Times New Roman" w:cs="Times New Roman"/>
          <w:sz w:val="24"/>
          <w:szCs w:val="26"/>
        </w:rPr>
        <w:t xml:space="preserve">Pani </w:t>
      </w:r>
      <w:r w:rsidR="00C66DC7">
        <w:rPr>
          <w:rFonts w:ascii="Times New Roman" w:hAnsi="Times New Roman" w:cs="Times New Roman"/>
          <w:sz w:val="24"/>
          <w:szCs w:val="26"/>
        </w:rPr>
        <w:t>Anna Kalata</w:t>
      </w:r>
      <w:r>
        <w:rPr>
          <w:rFonts w:ascii="Times New Roman" w:hAnsi="Times New Roman" w:cs="Times New Roman"/>
          <w:sz w:val="24"/>
          <w:szCs w:val="26"/>
        </w:rPr>
        <w:t xml:space="preserve"> - członek komisji</w:t>
      </w:r>
    </w:p>
    <w:p w:rsidR="00790B7D" w:rsidRDefault="00790B7D" w:rsidP="00790B7D">
      <w:pPr>
        <w:pStyle w:val="Akapitzlist"/>
        <w:numPr>
          <w:ilvl w:val="0"/>
          <w:numId w:val="1"/>
        </w:numPr>
        <w:jc w:val="both"/>
        <w:rPr>
          <w:rFonts w:ascii="Times New Roman" w:hAnsi="Times New Roman" w:cs="Times New Roman"/>
          <w:sz w:val="24"/>
          <w:szCs w:val="26"/>
        </w:rPr>
      </w:pPr>
      <w:r>
        <w:rPr>
          <w:rFonts w:ascii="Times New Roman" w:hAnsi="Times New Roman" w:cs="Times New Roman"/>
          <w:sz w:val="24"/>
          <w:szCs w:val="26"/>
        </w:rPr>
        <w:t xml:space="preserve">Pani </w:t>
      </w:r>
      <w:r w:rsidR="00C66DC7">
        <w:rPr>
          <w:rFonts w:ascii="Times New Roman" w:hAnsi="Times New Roman" w:cs="Times New Roman"/>
          <w:sz w:val="24"/>
          <w:szCs w:val="26"/>
        </w:rPr>
        <w:t>Beata Szmurło</w:t>
      </w:r>
      <w:r>
        <w:rPr>
          <w:rFonts w:ascii="Times New Roman" w:hAnsi="Times New Roman" w:cs="Times New Roman"/>
          <w:sz w:val="24"/>
          <w:szCs w:val="26"/>
        </w:rPr>
        <w:t xml:space="preserve"> – członek komisji</w:t>
      </w:r>
    </w:p>
    <w:p w:rsidR="00790B7D" w:rsidRDefault="00790B7D" w:rsidP="00790B7D">
      <w:pPr>
        <w:pStyle w:val="Akapitzlist"/>
        <w:numPr>
          <w:ilvl w:val="0"/>
          <w:numId w:val="1"/>
        </w:numPr>
        <w:jc w:val="both"/>
        <w:rPr>
          <w:rFonts w:ascii="Times New Roman" w:hAnsi="Times New Roman" w:cs="Times New Roman"/>
          <w:sz w:val="24"/>
          <w:szCs w:val="26"/>
        </w:rPr>
      </w:pPr>
      <w:r>
        <w:rPr>
          <w:rFonts w:ascii="Times New Roman" w:hAnsi="Times New Roman" w:cs="Times New Roman"/>
          <w:sz w:val="24"/>
          <w:szCs w:val="26"/>
        </w:rPr>
        <w:t xml:space="preserve">Pani </w:t>
      </w:r>
      <w:r w:rsidR="00D814E4">
        <w:rPr>
          <w:rFonts w:ascii="Times New Roman" w:hAnsi="Times New Roman" w:cs="Times New Roman"/>
          <w:sz w:val="24"/>
          <w:szCs w:val="26"/>
        </w:rPr>
        <w:t xml:space="preserve">Danuta Łapszo </w:t>
      </w:r>
      <w:r>
        <w:rPr>
          <w:rFonts w:ascii="Times New Roman" w:hAnsi="Times New Roman" w:cs="Times New Roman"/>
          <w:sz w:val="24"/>
          <w:szCs w:val="26"/>
        </w:rPr>
        <w:t>– członek komisji</w:t>
      </w:r>
    </w:p>
    <w:p w:rsidR="005E4384" w:rsidRDefault="005E4384" w:rsidP="005E4384">
      <w:pPr>
        <w:jc w:val="both"/>
        <w:rPr>
          <w:rFonts w:ascii="Times New Roman" w:hAnsi="Times New Roman" w:cs="Times New Roman"/>
          <w:sz w:val="24"/>
          <w:szCs w:val="26"/>
        </w:rPr>
      </w:pPr>
      <w:r>
        <w:rPr>
          <w:rFonts w:ascii="Times New Roman" w:hAnsi="Times New Roman" w:cs="Times New Roman"/>
          <w:sz w:val="24"/>
          <w:szCs w:val="26"/>
        </w:rPr>
        <w:t xml:space="preserve">W terminie od dnia </w:t>
      </w:r>
      <w:r w:rsidR="00C66DC7">
        <w:rPr>
          <w:rFonts w:ascii="Times New Roman" w:hAnsi="Times New Roman" w:cs="Times New Roman"/>
          <w:sz w:val="24"/>
          <w:szCs w:val="26"/>
        </w:rPr>
        <w:t>3</w:t>
      </w:r>
      <w:r>
        <w:rPr>
          <w:rFonts w:ascii="Times New Roman" w:hAnsi="Times New Roman" w:cs="Times New Roman"/>
          <w:sz w:val="24"/>
          <w:szCs w:val="26"/>
        </w:rPr>
        <w:t>.0</w:t>
      </w:r>
      <w:r w:rsidR="00871B32">
        <w:rPr>
          <w:rFonts w:ascii="Times New Roman" w:hAnsi="Times New Roman" w:cs="Times New Roman"/>
          <w:sz w:val="24"/>
          <w:szCs w:val="26"/>
        </w:rPr>
        <w:t>8</w:t>
      </w:r>
      <w:r>
        <w:rPr>
          <w:rFonts w:ascii="Times New Roman" w:hAnsi="Times New Roman" w:cs="Times New Roman"/>
          <w:sz w:val="24"/>
          <w:szCs w:val="26"/>
        </w:rPr>
        <w:t>.2023 roku do</w:t>
      </w:r>
      <w:r w:rsidR="008B2F92">
        <w:rPr>
          <w:rFonts w:ascii="Times New Roman" w:hAnsi="Times New Roman" w:cs="Times New Roman"/>
          <w:sz w:val="24"/>
          <w:szCs w:val="26"/>
        </w:rPr>
        <w:t xml:space="preserve"> </w:t>
      </w:r>
      <w:r w:rsidR="00C66DC7">
        <w:rPr>
          <w:rFonts w:ascii="Times New Roman" w:hAnsi="Times New Roman" w:cs="Times New Roman"/>
          <w:sz w:val="24"/>
          <w:szCs w:val="26"/>
        </w:rPr>
        <w:t>10</w:t>
      </w:r>
      <w:r w:rsidR="008B2F92">
        <w:rPr>
          <w:rFonts w:ascii="Times New Roman" w:hAnsi="Times New Roman" w:cs="Times New Roman"/>
          <w:sz w:val="24"/>
          <w:szCs w:val="26"/>
        </w:rPr>
        <w:t>.08.2023 r.</w:t>
      </w:r>
    </w:p>
    <w:p w:rsidR="008E4C8B" w:rsidRDefault="008E4C8B" w:rsidP="008B2F92">
      <w:pPr>
        <w:jc w:val="center"/>
        <w:rPr>
          <w:rFonts w:ascii="Times New Roman" w:hAnsi="Times New Roman" w:cs="Times New Roman"/>
          <w:b/>
          <w:sz w:val="24"/>
          <w:szCs w:val="26"/>
        </w:rPr>
      </w:pPr>
    </w:p>
    <w:p w:rsidR="008B2F92" w:rsidRDefault="008B2F92" w:rsidP="008B2F92">
      <w:pPr>
        <w:jc w:val="center"/>
        <w:rPr>
          <w:rFonts w:ascii="Times New Roman" w:hAnsi="Times New Roman" w:cs="Times New Roman"/>
          <w:b/>
          <w:sz w:val="24"/>
          <w:szCs w:val="26"/>
        </w:rPr>
      </w:pPr>
      <w:r w:rsidRPr="00790B7D">
        <w:rPr>
          <w:rFonts w:ascii="Times New Roman" w:hAnsi="Times New Roman" w:cs="Times New Roman"/>
          <w:b/>
          <w:sz w:val="24"/>
          <w:szCs w:val="26"/>
        </w:rPr>
        <w:t>§</w:t>
      </w:r>
      <w:r>
        <w:rPr>
          <w:rFonts w:ascii="Times New Roman" w:hAnsi="Times New Roman" w:cs="Times New Roman"/>
          <w:b/>
          <w:sz w:val="24"/>
          <w:szCs w:val="26"/>
        </w:rPr>
        <w:t xml:space="preserve"> 2</w:t>
      </w:r>
    </w:p>
    <w:p w:rsidR="008B2F92" w:rsidRPr="008B2F92" w:rsidRDefault="008B2F92" w:rsidP="008B2F92">
      <w:pPr>
        <w:jc w:val="both"/>
        <w:rPr>
          <w:rFonts w:ascii="Times New Roman" w:hAnsi="Times New Roman" w:cs="Times New Roman"/>
          <w:sz w:val="24"/>
          <w:szCs w:val="26"/>
        </w:rPr>
      </w:pPr>
      <w:r>
        <w:rPr>
          <w:rFonts w:ascii="Times New Roman" w:hAnsi="Times New Roman" w:cs="Times New Roman"/>
          <w:sz w:val="24"/>
          <w:szCs w:val="26"/>
        </w:rPr>
        <w:t xml:space="preserve">Inwentaryzację należy przeprowadzić według stanu na dzień </w:t>
      </w:r>
      <w:r w:rsidR="00C66DC7">
        <w:rPr>
          <w:rFonts w:ascii="Times New Roman" w:hAnsi="Times New Roman" w:cs="Times New Roman"/>
          <w:sz w:val="24"/>
          <w:szCs w:val="26"/>
        </w:rPr>
        <w:t>3</w:t>
      </w:r>
      <w:r w:rsidR="00E61EA7">
        <w:rPr>
          <w:rFonts w:ascii="Times New Roman" w:hAnsi="Times New Roman" w:cs="Times New Roman"/>
          <w:sz w:val="24"/>
          <w:szCs w:val="26"/>
        </w:rPr>
        <w:t>1</w:t>
      </w:r>
      <w:r>
        <w:rPr>
          <w:rFonts w:ascii="Times New Roman" w:hAnsi="Times New Roman" w:cs="Times New Roman"/>
          <w:sz w:val="24"/>
          <w:szCs w:val="26"/>
        </w:rPr>
        <w:t>.0</w:t>
      </w:r>
      <w:r w:rsidR="000B314F">
        <w:rPr>
          <w:rFonts w:ascii="Times New Roman" w:hAnsi="Times New Roman" w:cs="Times New Roman"/>
          <w:sz w:val="24"/>
          <w:szCs w:val="26"/>
        </w:rPr>
        <w:t>7</w:t>
      </w:r>
      <w:r>
        <w:rPr>
          <w:rFonts w:ascii="Times New Roman" w:hAnsi="Times New Roman" w:cs="Times New Roman"/>
          <w:sz w:val="24"/>
          <w:szCs w:val="26"/>
        </w:rPr>
        <w:t>.2023 r.</w:t>
      </w:r>
    </w:p>
    <w:p w:rsidR="008E4C8B" w:rsidRDefault="008E4C8B" w:rsidP="008B2F92">
      <w:pPr>
        <w:jc w:val="center"/>
        <w:rPr>
          <w:rFonts w:ascii="Times New Roman" w:hAnsi="Times New Roman" w:cs="Times New Roman"/>
          <w:b/>
          <w:sz w:val="24"/>
          <w:szCs w:val="26"/>
        </w:rPr>
      </w:pPr>
    </w:p>
    <w:p w:rsidR="008B2F92" w:rsidRDefault="008B2F92" w:rsidP="008E4C8B">
      <w:pPr>
        <w:jc w:val="center"/>
        <w:rPr>
          <w:rFonts w:ascii="Times New Roman" w:hAnsi="Times New Roman" w:cs="Times New Roman"/>
          <w:b/>
          <w:sz w:val="24"/>
          <w:szCs w:val="26"/>
        </w:rPr>
      </w:pPr>
      <w:r w:rsidRPr="00790B7D">
        <w:rPr>
          <w:rFonts w:ascii="Times New Roman" w:hAnsi="Times New Roman" w:cs="Times New Roman"/>
          <w:b/>
          <w:sz w:val="24"/>
          <w:szCs w:val="26"/>
        </w:rPr>
        <w:t>§</w:t>
      </w:r>
      <w:r>
        <w:rPr>
          <w:rFonts w:ascii="Times New Roman" w:hAnsi="Times New Roman" w:cs="Times New Roman"/>
          <w:b/>
          <w:sz w:val="24"/>
          <w:szCs w:val="26"/>
        </w:rPr>
        <w:t xml:space="preserve"> 3</w:t>
      </w:r>
    </w:p>
    <w:p w:rsidR="008B2F92" w:rsidRDefault="008B2F92" w:rsidP="008B2F92">
      <w:pPr>
        <w:jc w:val="both"/>
        <w:rPr>
          <w:rFonts w:ascii="Times New Roman" w:hAnsi="Times New Roman" w:cs="Times New Roman"/>
          <w:sz w:val="24"/>
          <w:szCs w:val="26"/>
        </w:rPr>
      </w:pPr>
      <w:r w:rsidRPr="008B2F92">
        <w:rPr>
          <w:rFonts w:ascii="Times New Roman" w:hAnsi="Times New Roman" w:cs="Times New Roman"/>
          <w:sz w:val="24"/>
          <w:szCs w:val="26"/>
        </w:rPr>
        <w:t>Inwentaryzacj</w:t>
      </w:r>
      <w:r>
        <w:rPr>
          <w:rFonts w:ascii="Times New Roman" w:hAnsi="Times New Roman" w:cs="Times New Roman"/>
          <w:sz w:val="24"/>
          <w:szCs w:val="26"/>
        </w:rPr>
        <w:t>ą</w:t>
      </w:r>
      <w:r w:rsidRPr="008B2F92">
        <w:rPr>
          <w:rFonts w:ascii="Times New Roman" w:hAnsi="Times New Roman" w:cs="Times New Roman"/>
          <w:sz w:val="24"/>
          <w:szCs w:val="26"/>
        </w:rPr>
        <w:t xml:space="preserve"> należy</w:t>
      </w:r>
      <w:r>
        <w:rPr>
          <w:rFonts w:ascii="Times New Roman" w:hAnsi="Times New Roman" w:cs="Times New Roman"/>
          <w:sz w:val="24"/>
          <w:szCs w:val="26"/>
        </w:rPr>
        <w:t xml:space="preserve"> objąć</w:t>
      </w:r>
      <w:r w:rsidRPr="008B2F92">
        <w:rPr>
          <w:rFonts w:ascii="Times New Roman" w:hAnsi="Times New Roman" w:cs="Times New Roman"/>
          <w:sz w:val="24"/>
          <w:szCs w:val="26"/>
        </w:rPr>
        <w:t xml:space="preserve"> </w:t>
      </w:r>
      <w:r>
        <w:rPr>
          <w:rFonts w:ascii="Times New Roman" w:hAnsi="Times New Roman" w:cs="Times New Roman"/>
          <w:sz w:val="24"/>
          <w:szCs w:val="26"/>
        </w:rPr>
        <w:t>następujące składniki majątkowe:</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Środki trwałe</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Pozostałe środki trwałe</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Wartości niematerialne i prawne</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Składniki majątku ujęte w ewidencji ilościowej</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Zapasy magazynowe</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Zbiory biblioteczne</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Druki ścisłego zarachowania</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Zobowiązania i należności</w:t>
      </w:r>
    </w:p>
    <w:p w:rsidR="008B2F92" w:rsidRDefault="008B2F92" w:rsidP="008B2F92">
      <w:pPr>
        <w:pStyle w:val="Akapitzlist"/>
        <w:numPr>
          <w:ilvl w:val="0"/>
          <w:numId w:val="2"/>
        </w:numPr>
        <w:jc w:val="both"/>
        <w:rPr>
          <w:rFonts w:ascii="Times New Roman" w:hAnsi="Times New Roman" w:cs="Times New Roman"/>
          <w:sz w:val="24"/>
          <w:szCs w:val="26"/>
        </w:rPr>
      </w:pPr>
      <w:r>
        <w:rPr>
          <w:rFonts w:ascii="Times New Roman" w:hAnsi="Times New Roman" w:cs="Times New Roman"/>
          <w:sz w:val="24"/>
          <w:szCs w:val="26"/>
        </w:rPr>
        <w:t>Stan środków finansowych</w:t>
      </w:r>
    </w:p>
    <w:p w:rsidR="008B2F92" w:rsidRDefault="008B2F92" w:rsidP="008B2F92">
      <w:pPr>
        <w:jc w:val="center"/>
        <w:rPr>
          <w:rFonts w:ascii="Times New Roman" w:hAnsi="Times New Roman" w:cs="Times New Roman"/>
          <w:b/>
          <w:sz w:val="24"/>
          <w:szCs w:val="26"/>
        </w:rPr>
      </w:pPr>
      <w:r w:rsidRPr="008B2F92">
        <w:rPr>
          <w:rFonts w:ascii="Times New Roman" w:hAnsi="Times New Roman" w:cs="Times New Roman"/>
          <w:b/>
          <w:sz w:val="24"/>
          <w:szCs w:val="26"/>
        </w:rPr>
        <w:t xml:space="preserve">§ </w:t>
      </w:r>
      <w:r>
        <w:rPr>
          <w:rFonts w:ascii="Times New Roman" w:hAnsi="Times New Roman" w:cs="Times New Roman"/>
          <w:b/>
          <w:sz w:val="24"/>
          <w:szCs w:val="26"/>
        </w:rPr>
        <w:t>4</w:t>
      </w:r>
    </w:p>
    <w:p w:rsidR="008B2F92" w:rsidRDefault="008B2F92" w:rsidP="008E4C8B">
      <w:pPr>
        <w:jc w:val="both"/>
        <w:rPr>
          <w:rFonts w:ascii="Times New Roman" w:hAnsi="Times New Roman" w:cs="Times New Roman"/>
          <w:sz w:val="24"/>
          <w:szCs w:val="26"/>
        </w:rPr>
      </w:pPr>
      <w:r>
        <w:rPr>
          <w:rFonts w:ascii="Times New Roman" w:hAnsi="Times New Roman" w:cs="Times New Roman"/>
          <w:sz w:val="24"/>
          <w:szCs w:val="26"/>
        </w:rPr>
        <w:t xml:space="preserve">Arkusze spisowe pobierze przewodniczący Komisji </w:t>
      </w:r>
      <w:r w:rsidR="008E4C8B">
        <w:rPr>
          <w:rFonts w:ascii="Times New Roman" w:hAnsi="Times New Roman" w:cs="Times New Roman"/>
          <w:sz w:val="24"/>
          <w:szCs w:val="26"/>
        </w:rPr>
        <w:t xml:space="preserve">Inwentaryzacyjnej w terminie </w:t>
      </w:r>
      <w:r w:rsidR="000B314F">
        <w:rPr>
          <w:rFonts w:ascii="Times New Roman" w:hAnsi="Times New Roman" w:cs="Times New Roman"/>
          <w:sz w:val="24"/>
          <w:szCs w:val="26"/>
        </w:rPr>
        <w:t>11</w:t>
      </w:r>
      <w:r w:rsidR="008E4C8B">
        <w:rPr>
          <w:rFonts w:ascii="Times New Roman" w:hAnsi="Times New Roman" w:cs="Times New Roman"/>
          <w:sz w:val="24"/>
          <w:szCs w:val="26"/>
        </w:rPr>
        <w:t>.08.2023r.</w:t>
      </w:r>
    </w:p>
    <w:p w:rsidR="008E4C8B" w:rsidRDefault="008E4C8B" w:rsidP="008E4C8B">
      <w:pPr>
        <w:jc w:val="center"/>
        <w:rPr>
          <w:rFonts w:ascii="Times New Roman" w:hAnsi="Times New Roman" w:cs="Times New Roman"/>
          <w:b/>
          <w:sz w:val="24"/>
          <w:szCs w:val="26"/>
        </w:rPr>
      </w:pPr>
    </w:p>
    <w:p w:rsidR="008E4C8B" w:rsidRDefault="008E4C8B" w:rsidP="008E4C8B">
      <w:pPr>
        <w:jc w:val="center"/>
        <w:rPr>
          <w:rFonts w:ascii="Times New Roman" w:hAnsi="Times New Roman" w:cs="Times New Roman"/>
          <w:b/>
          <w:sz w:val="24"/>
          <w:szCs w:val="26"/>
        </w:rPr>
      </w:pPr>
      <w:r w:rsidRPr="00790B7D">
        <w:rPr>
          <w:rFonts w:ascii="Times New Roman" w:hAnsi="Times New Roman" w:cs="Times New Roman"/>
          <w:b/>
          <w:sz w:val="24"/>
          <w:szCs w:val="26"/>
        </w:rPr>
        <w:lastRenderedPageBreak/>
        <w:t>§</w:t>
      </w:r>
      <w:r>
        <w:rPr>
          <w:rFonts w:ascii="Times New Roman" w:hAnsi="Times New Roman" w:cs="Times New Roman"/>
          <w:b/>
          <w:sz w:val="24"/>
          <w:szCs w:val="26"/>
        </w:rPr>
        <w:t xml:space="preserve"> 5</w:t>
      </w:r>
    </w:p>
    <w:p w:rsidR="008E4C8B" w:rsidRDefault="008E4C8B" w:rsidP="008E4C8B">
      <w:pPr>
        <w:jc w:val="both"/>
        <w:rPr>
          <w:rFonts w:ascii="Times New Roman" w:hAnsi="Times New Roman" w:cs="Times New Roman"/>
          <w:sz w:val="24"/>
          <w:szCs w:val="26"/>
        </w:rPr>
      </w:pPr>
      <w:r w:rsidRPr="008E4C8B">
        <w:rPr>
          <w:rFonts w:ascii="Times New Roman" w:hAnsi="Times New Roman" w:cs="Times New Roman"/>
          <w:sz w:val="24"/>
          <w:szCs w:val="26"/>
        </w:rPr>
        <w:t xml:space="preserve">Zobowiązuje się </w:t>
      </w:r>
      <w:r>
        <w:rPr>
          <w:rFonts w:ascii="Times New Roman" w:hAnsi="Times New Roman" w:cs="Times New Roman"/>
          <w:sz w:val="24"/>
          <w:szCs w:val="26"/>
        </w:rPr>
        <w:t>komisję do:</w:t>
      </w:r>
    </w:p>
    <w:p w:rsidR="008E4C8B" w:rsidRDefault="008E4C8B" w:rsidP="008E4C8B">
      <w:pPr>
        <w:pStyle w:val="Akapitzlist"/>
        <w:numPr>
          <w:ilvl w:val="0"/>
          <w:numId w:val="3"/>
        </w:numPr>
        <w:jc w:val="both"/>
        <w:rPr>
          <w:rFonts w:ascii="Times New Roman" w:hAnsi="Times New Roman" w:cs="Times New Roman"/>
          <w:sz w:val="24"/>
          <w:szCs w:val="26"/>
        </w:rPr>
      </w:pPr>
      <w:r>
        <w:rPr>
          <w:rFonts w:ascii="Times New Roman" w:hAnsi="Times New Roman" w:cs="Times New Roman"/>
          <w:sz w:val="24"/>
          <w:szCs w:val="26"/>
        </w:rPr>
        <w:t>Przeprowadzenia inwentaryzacji przy udziale osób materialnie odpowiedzialnych,</w:t>
      </w:r>
    </w:p>
    <w:p w:rsidR="008E4C8B" w:rsidRDefault="008E4C8B" w:rsidP="008E4C8B">
      <w:pPr>
        <w:pStyle w:val="Akapitzlist"/>
        <w:numPr>
          <w:ilvl w:val="0"/>
          <w:numId w:val="3"/>
        </w:numPr>
        <w:jc w:val="both"/>
        <w:rPr>
          <w:rFonts w:ascii="Times New Roman" w:hAnsi="Times New Roman" w:cs="Times New Roman"/>
          <w:sz w:val="24"/>
          <w:szCs w:val="26"/>
        </w:rPr>
      </w:pPr>
      <w:r>
        <w:rPr>
          <w:rFonts w:ascii="Times New Roman" w:hAnsi="Times New Roman" w:cs="Times New Roman"/>
          <w:sz w:val="24"/>
          <w:szCs w:val="26"/>
        </w:rPr>
        <w:t>Przestrzegania ogólnie obowiązujących przepisów o inwentaryzacji oraz zasad i sposobów postępowania określonych w instrukcji w sprawie gospodarki majątkiem jednostki, inwentaryzacji majątku i zasad odpowiedzialności za powierzone mienie,</w:t>
      </w:r>
    </w:p>
    <w:p w:rsidR="008E4C8B" w:rsidRDefault="008E4C8B" w:rsidP="008E4C8B">
      <w:pPr>
        <w:pStyle w:val="Akapitzlist"/>
        <w:numPr>
          <w:ilvl w:val="0"/>
          <w:numId w:val="3"/>
        </w:numPr>
        <w:jc w:val="both"/>
        <w:rPr>
          <w:rFonts w:ascii="Times New Roman" w:hAnsi="Times New Roman" w:cs="Times New Roman"/>
          <w:sz w:val="24"/>
          <w:szCs w:val="26"/>
        </w:rPr>
      </w:pPr>
      <w:r>
        <w:rPr>
          <w:rFonts w:ascii="Times New Roman" w:hAnsi="Times New Roman" w:cs="Times New Roman"/>
          <w:sz w:val="24"/>
          <w:szCs w:val="26"/>
        </w:rPr>
        <w:t>Sporządzenie rozliczenia inwentaryzacji,</w:t>
      </w:r>
    </w:p>
    <w:p w:rsidR="008E4C8B" w:rsidRDefault="008E4C8B" w:rsidP="008E4C8B">
      <w:pPr>
        <w:pStyle w:val="Akapitzlist"/>
        <w:numPr>
          <w:ilvl w:val="0"/>
          <w:numId w:val="3"/>
        </w:numPr>
        <w:jc w:val="both"/>
        <w:rPr>
          <w:rFonts w:ascii="Times New Roman" w:hAnsi="Times New Roman" w:cs="Times New Roman"/>
          <w:sz w:val="24"/>
          <w:szCs w:val="26"/>
        </w:rPr>
      </w:pPr>
      <w:r>
        <w:rPr>
          <w:rFonts w:ascii="Times New Roman" w:hAnsi="Times New Roman" w:cs="Times New Roman"/>
          <w:sz w:val="24"/>
          <w:szCs w:val="26"/>
        </w:rPr>
        <w:t>Przekazania kompletnej dokumentacji inwentaryzacyjnej gł. księgowej niezwłocznie po zakończeniu czynności.</w:t>
      </w:r>
    </w:p>
    <w:p w:rsidR="008E4C8B" w:rsidRDefault="008E4C8B" w:rsidP="008E4C8B">
      <w:pPr>
        <w:jc w:val="center"/>
        <w:rPr>
          <w:rFonts w:ascii="Times New Roman" w:hAnsi="Times New Roman" w:cs="Times New Roman"/>
          <w:b/>
          <w:sz w:val="24"/>
          <w:szCs w:val="26"/>
        </w:rPr>
      </w:pPr>
      <w:r w:rsidRPr="008E4C8B">
        <w:rPr>
          <w:rFonts w:ascii="Times New Roman" w:hAnsi="Times New Roman" w:cs="Times New Roman"/>
          <w:b/>
          <w:sz w:val="24"/>
          <w:szCs w:val="26"/>
        </w:rPr>
        <w:t xml:space="preserve">§ </w:t>
      </w:r>
      <w:r>
        <w:rPr>
          <w:rFonts w:ascii="Times New Roman" w:hAnsi="Times New Roman" w:cs="Times New Roman"/>
          <w:b/>
          <w:sz w:val="24"/>
          <w:szCs w:val="26"/>
        </w:rPr>
        <w:t>6</w:t>
      </w:r>
    </w:p>
    <w:p w:rsidR="008E4C8B" w:rsidRDefault="008E4C8B" w:rsidP="008E4C8B">
      <w:pPr>
        <w:ind w:left="360"/>
        <w:jc w:val="both"/>
        <w:rPr>
          <w:rFonts w:ascii="Times New Roman" w:hAnsi="Times New Roman" w:cs="Times New Roman"/>
          <w:sz w:val="24"/>
          <w:szCs w:val="26"/>
        </w:rPr>
      </w:pPr>
      <w:r w:rsidRPr="008E4C8B">
        <w:rPr>
          <w:rFonts w:ascii="Times New Roman" w:hAnsi="Times New Roman" w:cs="Times New Roman"/>
          <w:sz w:val="24"/>
          <w:szCs w:val="26"/>
        </w:rPr>
        <w:t xml:space="preserve">Członków komisji </w:t>
      </w:r>
      <w:r>
        <w:rPr>
          <w:rFonts w:ascii="Times New Roman" w:hAnsi="Times New Roman" w:cs="Times New Roman"/>
          <w:sz w:val="24"/>
          <w:szCs w:val="26"/>
        </w:rPr>
        <w:t>czyni się odpowiedzialnym za właściwe, dokładne i rzetelne przeprowadzenie inwentaryzacji, zgodnie ze stanem faktycznym.</w:t>
      </w:r>
    </w:p>
    <w:p w:rsidR="00530FC9" w:rsidRDefault="00530FC9" w:rsidP="008E4C8B">
      <w:pPr>
        <w:jc w:val="center"/>
        <w:rPr>
          <w:rFonts w:ascii="Times New Roman" w:hAnsi="Times New Roman" w:cs="Times New Roman"/>
          <w:b/>
          <w:sz w:val="24"/>
          <w:szCs w:val="26"/>
        </w:rPr>
      </w:pPr>
    </w:p>
    <w:p w:rsidR="008E4C8B" w:rsidRDefault="008E4C8B" w:rsidP="008E4C8B">
      <w:pPr>
        <w:jc w:val="center"/>
        <w:rPr>
          <w:rFonts w:ascii="Times New Roman" w:hAnsi="Times New Roman" w:cs="Times New Roman"/>
          <w:b/>
          <w:sz w:val="24"/>
          <w:szCs w:val="26"/>
        </w:rPr>
      </w:pPr>
      <w:r w:rsidRPr="00790B7D">
        <w:rPr>
          <w:rFonts w:ascii="Times New Roman" w:hAnsi="Times New Roman" w:cs="Times New Roman"/>
          <w:b/>
          <w:sz w:val="24"/>
          <w:szCs w:val="26"/>
        </w:rPr>
        <w:t>§</w:t>
      </w:r>
      <w:r>
        <w:rPr>
          <w:rFonts w:ascii="Times New Roman" w:hAnsi="Times New Roman" w:cs="Times New Roman"/>
          <w:b/>
          <w:sz w:val="24"/>
          <w:szCs w:val="26"/>
        </w:rPr>
        <w:t xml:space="preserve"> 7</w:t>
      </w:r>
    </w:p>
    <w:p w:rsidR="008E4C8B" w:rsidRDefault="008E4C8B" w:rsidP="008E4C8B">
      <w:pPr>
        <w:jc w:val="both"/>
        <w:rPr>
          <w:rFonts w:ascii="Times New Roman" w:hAnsi="Times New Roman" w:cs="Times New Roman"/>
          <w:sz w:val="24"/>
          <w:szCs w:val="26"/>
        </w:rPr>
      </w:pPr>
      <w:r w:rsidRPr="008E4C8B">
        <w:rPr>
          <w:rFonts w:ascii="Times New Roman" w:hAnsi="Times New Roman" w:cs="Times New Roman"/>
          <w:sz w:val="24"/>
          <w:szCs w:val="26"/>
        </w:rPr>
        <w:t>Zobowiązuję głównego księgowego do przeprowadzenia weryfikacji</w:t>
      </w:r>
      <w:r>
        <w:rPr>
          <w:rFonts w:ascii="Times New Roman" w:hAnsi="Times New Roman" w:cs="Times New Roman"/>
          <w:sz w:val="24"/>
          <w:szCs w:val="26"/>
        </w:rPr>
        <w:t xml:space="preserve"> aktywów i pasywów nie objętych</w:t>
      </w:r>
      <w:r w:rsidR="00530FC9">
        <w:rPr>
          <w:rFonts w:ascii="Times New Roman" w:hAnsi="Times New Roman" w:cs="Times New Roman"/>
          <w:sz w:val="24"/>
          <w:szCs w:val="26"/>
        </w:rPr>
        <w:t xml:space="preserve"> spisem z natury i potwierdzenia stanu sald.</w:t>
      </w:r>
    </w:p>
    <w:p w:rsidR="00530FC9" w:rsidRDefault="00530FC9" w:rsidP="008E4C8B">
      <w:pPr>
        <w:jc w:val="both"/>
        <w:rPr>
          <w:rFonts w:ascii="Times New Roman" w:hAnsi="Times New Roman" w:cs="Times New Roman"/>
          <w:sz w:val="24"/>
          <w:szCs w:val="26"/>
        </w:rPr>
      </w:pPr>
    </w:p>
    <w:p w:rsidR="00530FC9" w:rsidRDefault="00530FC9" w:rsidP="00530FC9">
      <w:pPr>
        <w:jc w:val="center"/>
        <w:rPr>
          <w:rFonts w:ascii="Times New Roman" w:hAnsi="Times New Roman" w:cs="Times New Roman"/>
          <w:b/>
          <w:sz w:val="24"/>
          <w:szCs w:val="26"/>
        </w:rPr>
      </w:pPr>
      <w:r w:rsidRPr="00790B7D">
        <w:rPr>
          <w:rFonts w:ascii="Times New Roman" w:hAnsi="Times New Roman" w:cs="Times New Roman"/>
          <w:b/>
          <w:sz w:val="24"/>
          <w:szCs w:val="26"/>
        </w:rPr>
        <w:t>§</w:t>
      </w:r>
      <w:r>
        <w:rPr>
          <w:rFonts w:ascii="Times New Roman" w:hAnsi="Times New Roman" w:cs="Times New Roman"/>
          <w:b/>
          <w:sz w:val="24"/>
          <w:szCs w:val="26"/>
        </w:rPr>
        <w:t xml:space="preserve"> 8</w:t>
      </w:r>
    </w:p>
    <w:p w:rsidR="00530FC9" w:rsidRDefault="00530FC9" w:rsidP="00530FC9">
      <w:pPr>
        <w:jc w:val="both"/>
        <w:rPr>
          <w:rFonts w:ascii="Times New Roman" w:hAnsi="Times New Roman" w:cs="Times New Roman"/>
          <w:sz w:val="24"/>
          <w:szCs w:val="26"/>
        </w:rPr>
      </w:pPr>
      <w:r w:rsidRPr="00530FC9">
        <w:rPr>
          <w:rFonts w:ascii="Times New Roman" w:hAnsi="Times New Roman" w:cs="Times New Roman"/>
          <w:sz w:val="24"/>
          <w:szCs w:val="26"/>
        </w:rPr>
        <w:t>Zarządzenie wchodzi w życie z dniem podpisania.</w:t>
      </w:r>
    </w:p>
    <w:p w:rsidR="00712142" w:rsidRDefault="00712142" w:rsidP="00712142">
      <w:pPr>
        <w:spacing w:after="0"/>
        <w:ind w:left="360"/>
        <w:jc w:val="right"/>
        <w:rPr>
          <w:rFonts w:ascii="Times New Roman" w:hAnsi="Times New Roman" w:cs="Times New Roman"/>
          <w:i/>
          <w:sz w:val="24"/>
        </w:rPr>
      </w:pPr>
    </w:p>
    <w:p w:rsidR="00712142" w:rsidRPr="00B277AC" w:rsidRDefault="00712142" w:rsidP="00712142">
      <w:pPr>
        <w:spacing w:after="0"/>
        <w:ind w:left="360"/>
        <w:jc w:val="right"/>
        <w:rPr>
          <w:rFonts w:ascii="Times New Roman" w:hAnsi="Times New Roman" w:cs="Times New Roman"/>
          <w:i/>
          <w:sz w:val="24"/>
        </w:rPr>
      </w:pPr>
      <w:bookmarkStart w:id="0" w:name="_GoBack"/>
      <w:bookmarkEnd w:id="0"/>
      <w:r w:rsidRPr="00B277AC">
        <w:rPr>
          <w:rFonts w:ascii="Times New Roman" w:hAnsi="Times New Roman" w:cs="Times New Roman"/>
          <w:i/>
          <w:sz w:val="24"/>
        </w:rPr>
        <w:t xml:space="preserve">mgr Renata Maksimowicz </w:t>
      </w:r>
    </w:p>
    <w:p w:rsidR="00712142" w:rsidRPr="00B277AC" w:rsidRDefault="00712142" w:rsidP="00712142">
      <w:pPr>
        <w:spacing w:after="0"/>
        <w:ind w:left="360"/>
        <w:jc w:val="right"/>
        <w:rPr>
          <w:rFonts w:ascii="Times New Roman" w:hAnsi="Times New Roman" w:cs="Times New Roman"/>
          <w:i/>
          <w:sz w:val="24"/>
        </w:rPr>
      </w:pPr>
      <w:r>
        <w:rPr>
          <w:rFonts w:ascii="Times New Roman" w:hAnsi="Times New Roman" w:cs="Times New Roman"/>
          <w:i/>
          <w:sz w:val="24"/>
        </w:rPr>
        <w:t>p.o. D</w:t>
      </w:r>
      <w:r w:rsidRPr="00B277AC">
        <w:rPr>
          <w:rFonts w:ascii="Times New Roman" w:hAnsi="Times New Roman" w:cs="Times New Roman"/>
          <w:i/>
          <w:sz w:val="24"/>
        </w:rPr>
        <w:t>yrektora PS Nr 78</w:t>
      </w:r>
    </w:p>
    <w:p w:rsidR="00712142" w:rsidRDefault="00712142" w:rsidP="00712142">
      <w:pPr>
        <w:jc w:val="right"/>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Default="00EC6056" w:rsidP="00530FC9">
      <w:pPr>
        <w:jc w:val="both"/>
        <w:rPr>
          <w:rFonts w:ascii="Times New Roman" w:hAnsi="Times New Roman" w:cs="Times New Roman"/>
          <w:sz w:val="24"/>
          <w:szCs w:val="26"/>
        </w:rPr>
      </w:pPr>
    </w:p>
    <w:p w:rsidR="00EC6056" w:rsidRPr="002313B6" w:rsidRDefault="00EC6056" w:rsidP="00EC6056">
      <w:pPr>
        <w:spacing w:after="0"/>
        <w:jc w:val="right"/>
        <w:rPr>
          <w:sz w:val="20"/>
        </w:rPr>
      </w:pPr>
      <w:r w:rsidRPr="002313B6">
        <w:rPr>
          <w:sz w:val="20"/>
        </w:rPr>
        <w:t>Załącznik</w:t>
      </w:r>
    </w:p>
    <w:p w:rsidR="00EC6056" w:rsidRDefault="00EC6056" w:rsidP="00EC6056">
      <w:pPr>
        <w:spacing w:after="0"/>
        <w:jc w:val="right"/>
        <w:rPr>
          <w:sz w:val="20"/>
        </w:rPr>
      </w:pPr>
      <w:r>
        <w:rPr>
          <w:sz w:val="20"/>
        </w:rPr>
        <w:t>do zarządzenia Nr 12/2023</w:t>
      </w:r>
    </w:p>
    <w:p w:rsidR="00EC6056" w:rsidRDefault="00EC6056" w:rsidP="00EC6056">
      <w:pPr>
        <w:spacing w:after="0"/>
        <w:jc w:val="right"/>
        <w:rPr>
          <w:sz w:val="20"/>
        </w:rPr>
      </w:pPr>
      <w:r>
        <w:rPr>
          <w:sz w:val="20"/>
        </w:rPr>
        <w:t>p.o. dyrektora PS 78 z dnia 18.07.2023 r.</w:t>
      </w:r>
    </w:p>
    <w:p w:rsidR="00EC6056" w:rsidRDefault="00EC6056" w:rsidP="00EC6056">
      <w:pPr>
        <w:spacing w:after="0"/>
        <w:jc w:val="right"/>
        <w:rPr>
          <w:sz w:val="20"/>
        </w:rPr>
      </w:pPr>
    </w:p>
    <w:p w:rsidR="00EC6056" w:rsidRDefault="00EC6056" w:rsidP="00EC6056">
      <w:pPr>
        <w:spacing w:after="0"/>
        <w:jc w:val="center"/>
        <w:rPr>
          <w:b/>
          <w:sz w:val="24"/>
        </w:rPr>
      </w:pPr>
      <w:r w:rsidRPr="002313B6">
        <w:rPr>
          <w:b/>
          <w:sz w:val="24"/>
        </w:rPr>
        <w:t xml:space="preserve">REGULAMIN PRACY KOMISJI DO OCENY PRZYDATNOŚCI </w:t>
      </w:r>
      <w:r>
        <w:rPr>
          <w:b/>
          <w:sz w:val="24"/>
        </w:rPr>
        <w:t xml:space="preserve"> DO DALSZEGO UŻYTKOWANIA SKŁADNIKÓW RZECZOWYCH MAJĄTKU RUCHOMEGO PRZEDSZKOLA SAMORZĄDOWEGO NR 78 W BIAŁYMSTOKU</w:t>
      </w:r>
    </w:p>
    <w:p w:rsidR="00EC6056" w:rsidRDefault="00EC6056" w:rsidP="00EC6056">
      <w:pPr>
        <w:spacing w:after="0"/>
        <w:jc w:val="center"/>
        <w:rPr>
          <w:b/>
          <w:sz w:val="24"/>
        </w:rPr>
      </w:pPr>
    </w:p>
    <w:p w:rsidR="00EC6056" w:rsidRDefault="00EC6056" w:rsidP="00EC6056">
      <w:pPr>
        <w:spacing w:after="0"/>
        <w:jc w:val="both"/>
        <w:rPr>
          <w:sz w:val="24"/>
        </w:rPr>
      </w:pPr>
      <w:r>
        <w:rPr>
          <w:rFonts w:cstheme="minorHAnsi"/>
          <w:sz w:val="24"/>
        </w:rPr>
        <w:t>§</w:t>
      </w:r>
      <w:r>
        <w:rPr>
          <w:sz w:val="24"/>
        </w:rPr>
        <w:t xml:space="preserve"> 1. Do właściwości Komisji należy dokonywanie oceny przydatności do dalszego użytkowania składników rzeczowych majątku ruchomego w Przedszkolu Samorządowym Nr 78 w Białymstoku.</w:t>
      </w:r>
    </w:p>
    <w:p w:rsidR="00EC6056" w:rsidRDefault="00EC6056" w:rsidP="00EC6056">
      <w:pPr>
        <w:spacing w:after="0"/>
        <w:jc w:val="both"/>
        <w:rPr>
          <w:sz w:val="24"/>
        </w:rPr>
      </w:pPr>
      <w:r>
        <w:rPr>
          <w:rFonts w:cstheme="minorHAnsi"/>
          <w:sz w:val="24"/>
        </w:rPr>
        <w:t>§</w:t>
      </w:r>
      <w:r>
        <w:rPr>
          <w:sz w:val="24"/>
        </w:rPr>
        <w:t xml:space="preserve"> 2.1. Członkowie Komisji uczestniczą w jej pracach osobiście.</w:t>
      </w:r>
    </w:p>
    <w:p w:rsidR="00EC6056" w:rsidRDefault="00EC6056" w:rsidP="00EC6056">
      <w:pPr>
        <w:spacing w:after="0"/>
        <w:jc w:val="both"/>
        <w:rPr>
          <w:sz w:val="24"/>
        </w:rPr>
      </w:pPr>
      <w:r>
        <w:rPr>
          <w:sz w:val="24"/>
        </w:rPr>
        <w:t xml:space="preserve">  2. Przy rozpatrywaniu spraw przez Komisję, członkowie oraz osoby biorące udział w jej pracach, powinni:</w:t>
      </w:r>
    </w:p>
    <w:p w:rsidR="00EC6056" w:rsidRDefault="00EC6056" w:rsidP="00EC6056">
      <w:pPr>
        <w:spacing w:after="0"/>
        <w:ind w:left="426" w:hanging="142"/>
        <w:jc w:val="both"/>
        <w:rPr>
          <w:sz w:val="24"/>
        </w:rPr>
      </w:pPr>
      <w:r>
        <w:rPr>
          <w:sz w:val="24"/>
        </w:rPr>
        <w:t>1) działać w dobrej wierze,</w:t>
      </w:r>
    </w:p>
    <w:p w:rsidR="00EC6056" w:rsidRDefault="00EC6056" w:rsidP="00EC6056">
      <w:pPr>
        <w:spacing w:after="0"/>
        <w:ind w:left="426" w:hanging="142"/>
        <w:jc w:val="both"/>
        <w:rPr>
          <w:sz w:val="24"/>
        </w:rPr>
      </w:pPr>
      <w:r>
        <w:rPr>
          <w:sz w:val="24"/>
        </w:rPr>
        <w:t>2) stosować argumenty merytoryczne,</w:t>
      </w:r>
    </w:p>
    <w:p w:rsidR="00EC6056" w:rsidRDefault="00EC6056" w:rsidP="00EC6056">
      <w:pPr>
        <w:spacing w:after="0"/>
        <w:ind w:left="426" w:hanging="142"/>
        <w:jc w:val="both"/>
        <w:rPr>
          <w:sz w:val="24"/>
        </w:rPr>
      </w:pPr>
      <w:r>
        <w:rPr>
          <w:sz w:val="24"/>
        </w:rPr>
        <w:t>3) udostępniać posiadane informacje.</w:t>
      </w:r>
    </w:p>
    <w:p w:rsidR="00EC6056" w:rsidRDefault="00EC6056" w:rsidP="00EC6056">
      <w:pPr>
        <w:spacing w:after="0"/>
        <w:jc w:val="both"/>
        <w:rPr>
          <w:rFonts w:cstheme="minorHAnsi"/>
          <w:sz w:val="24"/>
        </w:rPr>
      </w:pPr>
      <w:r>
        <w:rPr>
          <w:sz w:val="24"/>
        </w:rPr>
        <w:t xml:space="preserve">  </w:t>
      </w:r>
      <w:r>
        <w:rPr>
          <w:rFonts w:cstheme="minorHAnsi"/>
          <w:sz w:val="24"/>
        </w:rPr>
        <w:t>§ 3.1. Komisja obraduje na posiedzeniach.</w:t>
      </w:r>
    </w:p>
    <w:p w:rsidR="00EC6056" w:rsidRDefault="00EC6056" w:rsidP="00EC6056">
      <w:pPr>
        <w:spacing w:after="0"/>
        <w:jc w:val="both"/>
        <w:rPr>
          <w:sz w:val="24"/>
        </w:rPr>
      </w:pPr>
      <w:r>
        <w:rPr>
          <w:sz w:val="24"/>
        </w:rPr>
        <w:t xml:space="preserve">    2. Przewodniczący zwołuje posiedzenie Komisji niezwłocznie po otrzymaniu zarządzenia dyrektora Przedszkola Samorządowego Nr 78 o dokonanie oceny przydatności do dalszego użytkowania składników rzeczowych majątku ruchomego w składzie co najmniej 3-osobowym.</w:t>
      </w:r>
    </w:p>
    <w:p w:rsidR="00EC6056" w:rsidRDefault="00EC6056" w:rsidP="00EC6056">
      <w:pPr>
        <w:spacing w:after="0"/>
        <w:jc w:val="both"/>
        <w:rPr>
          <w:sz w:val="24"/>
        </w:rPr>
      </w:pPr>
      <w:r>
        <w:rPr>
          <w:sz w:val="24"/>
        </w:rPr>
        <w:t xml:space="preserve">   3. Pracami Komisji kieruje przewodniczący, a w przypadku jego nieobecności zastępca przewodniczącego.</w:t>
      </w:r>
    </w:p>
    <w:p w:rsidR="00EC6056" w:rsidRDefault="00EC6056" w:rsidP="00EC6056">
      <w:pPr>
        <w:spacing w:after="0"/>
        <w:jc w:val="both"/>
        <w:rPr>
          <w:sz w:val="24"/>
        </w:rPr>
      </w:pPr>
      <w:r>
        <w:rPr>
          <w:sz w:val="24"/>
        </w:rPr>
        <w:t xml:space="preserve">   4. Posiedzenia Komisji mogą być zwoływane również z inicjatywy przewodniczącego.</w:t>
      </w:r>
    </w:p>
    <w:p w:rsidR="00EC6056" w:rsidRDefault="00EC6056" w:rsidP="00EC6056">
      <w:pPr>
        <w:spacing w:after="0"/>
        <w:jc w:val="both"/>
        <w:rPr>
          <w:sz w:val="24"/>
        </w:rPr>
      </w:pPr>
      <w:r>
        <w:rPr>
          <w:sz w:val="24"/>
        </w:rPr>
        <w:t xml:space="preserve">   5. Do zadań przewodniczącego należy:</w:t>
      </w:r>
    </w:p>
    <w:p w:rsidR="00EC6056" w:rsidRDefault="00EC6056" w:rsidP="00EC6056">
      <w:pPr>
        <w:spacing w:after="0"/>
        <w:jc w:val="both"/>
        <w:rPr>
          <w:sz w:val="24"/>
        </w:rPr>
      </w:pPr>
      <w:r>
        <w:rPr>
          <w:sz w:val="24"/>
        </w:rPr>
        <w:t xml:space="preserve">     1) ustalenie programu działania i harmonogramu prac Komisji, z uwzględnieniem pilności spraw będących przedmiotem działania,</w:t>
      </w:r>
    </w:p>
    <w:p w:rsidR="00EC6056" w:rsidRDefault="00EC6056" w:rsidP="00EC6056">
      <w:pPr>
        <w:spacing w:after="0"/>
        <w:jc w:val="both"/>
        <w:rPr>
          <w:sz w:val="24"/>
        </w:rPr>
      </w:pPr>
      <w:r>
        <w:rPr>
          <w:sz w:val="24"/>
        </w:rPr>
        <w:t xml:space="preserve">     2) ustalenie porządku posiedzenia Komisji, z uwzględnieniem charakteru i rodzaju spraw przewidzianych do rozpatrzenia,</w:t>
      </w:r>
    </w:p>
    <w:p w:rsidR="00EC6056" w:rsidRDefault="00EC6056" w:rsidP="00EC6056">
      <w:pPr>
        <w:spacing w:after="0"/>
        <w:jc w:val="both"/>
        <w:rPr>
          <w:sz w:val="24"/>
        </w:rPr>
      </w:pPr>
      <w:r>
        <w:rPr>
          <w:sz w:val="24"/>
        </w:rPr>
        <w:t xml:space="preserve">     3) przedstawienie propozycji ustaleń w sprawach organizacyjnych,</w:t>
      </w:r>
    </w:p>
    <w:p w:rsidR="00EC6056" w:rsidRDefault="00EC6056" w:rsidP="00EC6056">
      <w:pPr>
        <w:spacing w:after="0"/>
        <w:jc w:val="both"/>
        <w:rPr>
          <w:sz w:val="24"/>
        </w:rPr>
      </w:pPr>
      <w:r>
        <w:rPr>
          <w:sz w:val="24"/>
        </w:rPr>
        <w:t xml:space="preserve">     4) wykonywanie innych zadań określonych przez Komisję,</w:t>
      </w:r>
    </w:p>
    <w:p w:rsidR="00EC6056" w:rsidRDefault="00EC6056" w:rsidP="00EC6056">
      <w:pPr>
        <w:spacing w:after="0"/>
        <w:jc w:val="both"/>
        <w:rPr>
          <w:sz w:val="24"/>
        </w:rPr>
      </w:pPr>
      <w:r>
        <w:rPr>
          <w:sz w:val="24"/>
        </w:rPr>
        <w:t xml:space="preserve">     5) przewodniczenie posiedzeniom Komisji. </w:t>
      </w:r>
    </w:p>
    <w:p w:rsidR="00EC6056" w:rsidRDefault="00EC6056" w:rsidP="00EC6056">
      <w:pPr>
        <w:spacing w:after="0"/>
        <w:jc w:val="both"/>
        <w:rPr>
          <w:rFonts w:cstheme="minorHAnsi"/>
          <w:sz w:val="24"/>
        </w:rPr>
      </w:pPr>
      <w:r>
        <w:rPr>
          <w:rFonts w:cstheme="minorHAnsi"/>
          <w:sz w:val="24"/>
        </w:rPr>
        <w:t>§ 4.1. Po dokonaniu oceny składników rzeczowych majątku ruchomego Komisja sporządza protokół zawierający wartość poszczególnych składników  majątku oraz przedstawia propozycje dotyczące dalszego użytkowania albo zakwalifikowania składników do kategorii majątku zbędnego, zużytego lub do likwidacji.</w:t>
      </w:r>
    </w:p>
    <w:p w:rsidR="00EC6056" w:rsidRDefault="00EC6056" w:rsidP="00EC6056">
      <w:pPr>
        <w:spacing w:after="0"/>
        <w:jc w:val="both"/>
        <w:rPr>
          <w:sz w:val="24"/>
        </w:rPr>
      </w:pPr>
      <w:r>
        <w:rPr>
          <w:sz w:val="24"/>
        </w:rPr>
        <w:t xml:space="preserve">      2. Protokół o którym mowa w ust. 1, przekładany jest dyrektorowi p.o.  Przedszkola Samorządowego Nr 78 w celu uzyskania zgody na zaproponowany przez Komisję sposób zagospodarowania majątku. </w:t>
      </w:r>
    </w:p>
    <w:p w:rsidR="00EC6056" w:rsidRPr="002313B6" w:rsidRDefault="00EC6056" w:rsidP="00EC6056">
      <w:pPr>
        <w:spacing w:after="0"/>
        <w:jc w:val="both"/>
        <w:rPr>
          <w:sz w:val="24"/>
        </w:rPr>
      </w:pPr>
      <w:r>
        <w:rPr>
          <w:rFonts w:cstheme="minorHAnsi"/>
          <w:sz w:val="24"/>
        </w:rPr>
        <w:t xml:space="preserve">  </w:t>
      </w:r>
    </w:p>
    <w:p w:rsidR="00EC6056" w:rsidRPr="00530FC9" w:rsidRDefault="00EC6056" w:rsidP="00530FC9">
      <w:pPr>
        <w:jc w:val="both"/>
        <w:rPr>
          <w:rFonts w:ascii="Times New Roman" w:hAnsi="Times New Roman" w:cs="Times New Roman"/>
          <w:sz w:val="24"/>
          <w:szCs w:val="26"/>
        </w:rPr>
      </w:pPr>
    </w:p>
    <w:p w:rsidR="00530FC9" w:rsidRPr="008E4C8B" w:rsidRDefault="00530FC9" w:rsidP="008E4C8B">
      <w:pPr>
        <w:jc w:val="both"/>
        <w:rPr>
          <w:rFonts w:ascii="Times New Roman" w:hAnsi="Times New Roman" w:cs="Times New Roman"/>
          <w:sz w:val="24"/>
          <w:szCs w:val="26"/>
        </w:rPr>
      </w:pPr>
    </w:p>
    <w:p w:rsidR="008E4C8B" w:rsidRPr="008E4C8B" w:rsidRDefault="008E4C8B" w:rsidP="008E4C8B">
      <w:pPr>
        <w:ind w:left="360"/>
        <w:jc w:val="both"/>
        <w:rPr>
          <w:rFonts w:ascii="Times New Roman" w:hAnsi="Times New Roman" w:cs="Times New Roman"/>
          <w:sz w:val="24"/>
          <w:szCs w:val="26"/>
        </w:rPr>
      </w:pPr>
    </w:p>
    <w:p w:rsidR="008E4C8B" w:rsidRPr="008E4C8B" w:rsidRDefault="008E4C8B" w:rsidP="008E4C8B">
      <w:pPr>
        <w:ind w:left="360"/>
        <w:jc w:val="both"/>
        <w:rPr>
          <w:rFonts w:ascii="Times New Roman" w:hAnsi="Times New Roman" w:cs="Times New Roman"/>
          <w:sz w:val="24"/>
          <w:szCs w:val="26"/>
        </w:rPr>
      </w:pPr>
    </w:p>
    <w:p w:rsidR="008E4C8B" w:rsidRPr="008B2F92" w:rsidRDefault="008E4C8B" w:rsidP="008E4C8B">
      <w:pPr>
        <w:jc w:val="both"/>
        <w:rPr>
          <w:rFonts w:ascii="Times New Roman" w:hAnsi="Times New Roman" w:cs="Times New Roman"/>
          <w:sz w:val="24"/>
          <w:szCs w:val="26"/>
        </w:rPr>
      </w:pPr>
    </w:p>
    <w:p w:rsidR="008B2F92" w:rsidRPr="008B2F92" w:rsidRDefault="008B2F92" w:rsidP="008B2F92">
      <w:pPr>
        <w:jc w:val="center"/>
        <w:rPr>
          <w:rFonts w:ascii="Times New Roman" w:hAnsi="Times New Roman" w:cs="Times New Roman"/>
          <w:sz w:val="24"/>
          <w:szCs w:val="26"/>
        </w:rPr>
      </w:pPr>
    </w:p>
    <w:p w:rsidR="008B2F92" w:rsidRDefault="008B2F92" w:rsidP="008B2F92">
      <w:pPr>
        <w:jc w:val="center"/>
        <w:rPr>
          <w:rFonts w:ascii="Times New Roman" w:hAnsi="Times New Roman" w:cs="Times New Roman"/>
          <w:sz w:val="24"/>
          <w:szCs w:val="26"/>
        </w:rPr>
      </w:pPr>
    </w:p>
    <w:p w:rsidR="008B2F92" w:rsidRPr="005E4384" w:rsidRDefault="008B2F92" w:rsidP="008B2F92">
      <w:pPr>
        <w:jc w:val="center"/>
        <w:rPr>
          <w:rFonts w:ascii="Times New Roman" w:hAnsi="Times New Roman" w:cs="Times New Roman"/>
          <w:sz w:val="24"/>
          <w:szCs w:val="26"/>
        </w:rPr>
      </w:pPr>
    </w:p>
    <w:p w:rsidR="00790B7D" w:rsidRPr="00790B7D" w:rsidRDefault="00790B7D" w:rsidP="00790B7D">
      <w:pPr>
        <w:pStyle w:val="Akapitzlist"/>
        <w:jc w:val="both"/>
        <w:rPr>
          <w:rFonts w:ascii="Times New Roman" w:hAnsi="Times New Roman" w:cs="Times New Roman"/>
          <w:sz w:val="24"/>
          <w:szCs w:val="26"/>
        </w:rPr>
      </w:pPr>
    </w:p>
    <w:sectPr w:rsidR="00790B7D" w:rsidRPr="00790B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CF3943"/>
    <w:multiLevelType w:val="hybridMultilevel"/>
    <w:tmpl w:val="09CC23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3AE5D96"/>
    <w:multiLevelType w:val="hybridMultilevel"/>
    <w:tmpl w:val="040214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B9673A5"/>
    <w:multiLevelType w:val="hybridMultilevel"/>
    <w:tmpl w:val="4C48C7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B7D"/>
    <w:rsid w:val="000B314F"/>
    <w:rsid w:val="002763DD"/>
    <w:rsid w:val="00530FC9"/>
    <w:rsid w:val="005E4384"/>
    <w:rsid w:val="00712142"/>
    <w:rsid w:val="00790B7D"/>
    <w:rsid w:val="00871B32"/>
    <w:rsid w:val="008B2F92"/>
    <w:rsid w:val="008E4C8B"/>
    <w:rsid w:val="00C66DC7"/>
    <w:rsid w:val="00D63474"/>
    <w:rsid w:val="00D814E4"/>
    <w:rsid w:val="00E61EA7"/>
    <w:rsid w:val="00EC60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B07CB3-D7E6-4090-88FD-11140D9F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90B7D"/>
    <w:pPr>
      <w:ind w:left="720"/>
      <w:contextualSpacing/>
    </w:pPr>
  </w:style>
  <w:style w:type="paragraph" w:styleId="Tekstdymka">
    <w:name w:val="Balloon Text"/>
    <w:basedOn w:val="Normalny"/>
    <w:link w:val="TekstdymkaZnak"/>
    <w:uiPriority w:val="99"/>
    <w:semiHidden/>
    <w:unhideWhenUsed/>
    <w:rsid w:val="00871B3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1B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603</Words>
  <Characters>3624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nauczyciel</dc:creator>
  <cp:keywords/>
  <dc:description/>
  <cp:lastModifiedBy>Konto Microsoft</cp:lastModifiedBy>
  <cp:revision>9</cp:revision>
  <cp:lastPrinted>2023-08-07T13:10:00Z</cp:lastPrinted>
  <dcterms:created xsi:type="dcterms:W3CDTF">2023-07-18T08:24:00Z</dcterms:created>
  <dcterms:modified xsi:type="dcterms:W3CDTF">2023-09-15T19:23:00Z</dcterms:modified>
</cp:coreProperties>
</file>